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37ACF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Automated Finance Reporting Workflow</w:t>
      </w:r>
    </w:p>
    <w:p w14:paraId="00000002" w14:textId="39617826" w:rsidR="00537AC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project is a </w:t>
      </w:r>
      <w:r w:rsidR="00311F14">
        <w:rPr>
          <w:rFonts w:ascii="Google Sans Text" w:eastAsia="Google Sans Text" w:hAnsi="Google Sans Text" w:cs="Google Sans Text"/>
          <w:color w:val="1B1C1D"/>
        </w:rPr>
        <w:t xml:space="preserve">make.com </w:t>
      </w:r>
      <w:r>
        <w:rPr>
          <w:rFonts w:ascii="Google Sans Text" w:eastAsia="Google Sans Text" w:hAnsi="Google Sans Text" w:cs="Google Sans Text"/>
          <w:color w:val="1B1C1D"/>
        </w:rPr>
        <w:t>workflow designed to automate the generation and distribution of financial reports for a real estate business. It connects multiple data sources and services to produce clear, professional reports without manual intervention.</w:t>
      </w:r>
    </w:p>
    <w:p w14:paraId="00000003" w14:textId="77777777" w:rsidR="00537ACF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Features</w:t>
      </w:r>
    </w:p>
    <w:p w14:paraId="00000004" w14:textId="77777777" w:rsidR="00537A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Multi-Report Generation:</w:t>
      </w:r>
      <w:r>
        <w:rPr>
          <w:rFonts w:ascii="Google Sans Text" w:eastAsia="Google Sans Text" w:hAnsi="Google Sans Text" w:cs="Google Sans Text"/>
          <w:color w:val="1B1C1D"/>
        </w:rPr>
        <w:t xml:space="preserve"> Automatically creates comprehensive financial reports for three key areas:</w:t>
      </w:r>
    </w:p>
    <w:p w14:paraId="00000005" w14:textId="77777777" w:rsidR="00537ACF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Real Estate Property Performance</w:t>
      </w:r>
    </w:p>
    <w:p w14:paraId="00000006" w14:textId="77777777" w:rsidR="00537ACF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Employee Salaries and Payroll</w:t>
      </w:r>
    </w:p>
    <w:p w14:paraId="00000007" w14:textId="77777777" w:rsidR="00537ACF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Client Payments and Overdue Accounts</w:t>
      </w:r>
    </w:p>
    <w:p w14:paraId="00000008" w14:textId="77777777" w:rsidR="00537A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AI-Powered Analysis:</w:t>
      </w:r>
      <w:r>
        <w:rPr>
          <w:rFonts w:ascii="Google Sans Text" w:eastAsia="Google Sans Text" w:hAnsi="Google Sans Text" w:cs="Google Sans Text"/>
          <w:color w:val="1B1C1D"/>
        </w:rPr>
        <w:t xml:space="preserve"> Utilizes OpenAI's GPT-4o to analyze raw data, identify key metrics, and generate well-structured reports in a professional, ready-to-share format.</w:t>
      </w:r>
    </w:p>
    <w:p w14:paraId="00000009" w14:textId="77777777" w:rsidR="00537A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Seamless Integration:</w:t>
      </w:r>
      <w:r>
        <w:rPr>
          <w:rFonts w:ascii="Google Sans Text" w:eastAsia="Google Sans Text" w:hAnsi="Google Sans Text" w:cs="Google Sans Text"/>
          <w:color w:val="1B1C1D"/>
        </w:rPr>
        <w:t xml:space="preserve"> Connects Airtable as the primary data source and Google Drive for cloud-based file storage. Reports are automatically saved and linked within the Airtable database for easy access.</w:t>
      </w:r>
    </w:p>
    <w:p w14:paraId="0000000A" w14:textId="77777777" w:rsidR="00537A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Automated Distribution:</w:t>
      </w:r>
      <w:r>
        <w:rPr>
          <w:rFonts w:ascii="Google Sans Text" w:eastAsia="Google Sans Text" w:hAnsi="Google Sans Text" w:cs="Google Sans Text"/>
          <w:color w:val="1B1C1D"/>
        </w:rPr>
        <w:t xml:space="preserve"> Sends email notifications to key stakeholders with the final report, ensuring timely communication and data-driven decision-making.</w:t>
      </w:r>
    </w:p>
    <w:p w14:paraId="0000000B" w14:textId="77777777" w:rsidR="00537ACF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How It Works</w:t>
      </w:r>
    </w:p>
    <w:p w14:paraId="0000000C" w14:textId="77777777" w:rsidR="00537A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Trigger:</w:t>
      </w:r>
      <w:r>
        <w:rPr>
          <w:rFonts w:ascii="Google Sans Text" w:eastAsia="Google Sans Text" w:hAnsi="Google Sans Text" w:cs="Google Sans Text"/>
          <w:color w:val="1B1C1D"/>
        </w:rPr>
        <w:t xml:space="preserve"> The workflow is activated by a webhook, allowing for on-demand report generation.</w:t>
      </w:r>
    </w:p>
    <w:p w14:paraId="0000000D" w14:textId="77777777" w:rsidR="00537A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 Retrieval:</w:t>
      </w:r>
      <w:r>
        <w:rPr>
          <w:rFonts w:ascii="Google Sans Text" w:eastAsia="Google Sans Text" w:hAnsi="Google Sans Text" w:cs="Google Sans Text"/>
          <w:color w:val="1B1C1D"/>
        </w:rPr>
        <w:t xml:space="preserve"> It queries three separate Airtable bases (Properties, Employees, and Clients) to gather the necessary financial data.</w:t>
      </w:r>
    </w:p>
    <w:p w14:paraId="0000000E" w14:textId="77777777" w:rsidR="00537A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 Aggregation:</w:t>
      </w:r>
      <w:r>
        <w:rPr>
          <w:rFonts w:ascii="Google Sans Text" w:eastAsia="Google Sans Text" w:hAnsi="Google Sans Text" w:cs="Google Sans Text"/>
          <w:color w:val="1B1C1D"/>
        </w:rPr>
        <w:t xml:space="preserve"> The data for each report type is aggregated into a single bundle.</w:t>
      </w:r>
    </w:p>
    <w:p w14:paraId="0000000F" w14:textId="77777777" w:rsidR="00537A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AI Processing:</w:t>
      </w:r>
      <w:r>
        <w:rPr>
          <w:rFonts w:ascii="Google Sans Text" w:eastAsia="Google Sans Text" w:hAnsi="Google Sans Text" w:cs="Google Sans Text"/>
          <w:color w:val="1B1C1D"/>
        </w:rPr>
        <w:t xml:space="preserve"> The aggregated data is sent to the OpenAI API, which analyzes it and generates a detailed report based on a pre-defined prompt.</w:t>
      </w:r>
    </w:p>
    <w:p w14:paraId="00000010" w14:textId="77777777" w:rsidR="00537A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Management:</w:t>
      </w:r>
      <w:r>
        <w:rPr>
          <w:rFonts w:ascii="Google Sans Text" w:eastAsia="Google Sans Text" w:hAnsi="Google Sans Text" w:cs="Google Sans Text"/>
          <w:color w:val="1B1C1D"/>
        </w:rPr>
        <w:t xml:space="preserve"> The Markdown report is uploaded to a designated Google Drive folder.</w:t>
      </w:r>
    </w:p>
    <w:p w14:paraId="00000011" w14:textId="77777777" w:rsidR="00537AC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Database Update &amp; Notification:</w:t>
      </w:r>
      <w:r>
        <w:rPr>
          <w:rFonts w:ascii="Google Sans Text" w:eastAsia="Google Sans Text" w:hAnsi="Google Sans Text" w:cs="Google Sans Text"/>
          <w:color w:val="1B1C1D"/>
        </w:rPr>
        <w:t xml:space="preserve"> The Airtable record is updated with a link to the new report, and an email is sent to the relevant recipients.</w:t>
      </w:r>
    </w:p>
    <w:sectPr w:rsidR="00537AC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420C2D39-D328-4EEC-90DF-122129E648D6}"/>
    <w:embedItalic r:id="rId2" w:fontKey="{0C6E6689-60EE-4A6D-A7C3-8C98CBF20DA0}"/>
  </w:font>
  <w:font w:name="Google Sans">
    <w:charset w:val="00"/>
    <w:family w:val="auto"/>
    <w:pitch w:val="default"/>
    <w:embedRegular r:id="rId3" w:fontKey="{DCDA5D5A-9D62-40F1-ABBD-EB53F0E3C1D5}"/>
    <w:embedBold r:id="rId4" w:fontKey="{C274E7A2-5515-4EB4-9F97-E7BFCE6AA23C}"/>
  </w:font>
  <w:font w:name="Google Sans Text">
    <w:charset w:val="00"/>
    <w:family w:val="auto"/>
    <w:pitch w:val="default"/>
    <w:embedRegular r:id="rId5" w:fontKey="{1D35A054-98FD-4131-9385-07E58C260538}"/>
    <w:embedBold r:id="rId6" w:fontKey="{38496A9E-9BAD-4D69-A65F-0DC66841D8B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40AE65D-6737-4EFE-A242-C770D5BB914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27A9041-245B-4214-85CF-8B2A2A3907B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84F87"/>
    <w:multiLevelType w:val="multilevel"/>
    <w:tmpl w:val="637CE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4BA347E"/>
    <w:multiLevelType w:val="multilevel"/>
    <w:tmpl w:val="148479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7B30424"/>
    <w:multiLevelType w:val="multilevel"/>
    <w:tmpl w:val="24ECBF0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72147647">
    <w:abstractNumId w:val="0"/>
  </w:num>
  <w:num w:numId="2" w16cid:durableId="1679773807">
    <w:abstractNumId w:val="1"/>
  </w:num>
  <w:num w:numId="3" w16cid:durableId="15625993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ACF"/>
    <w:rsid w:val="00311F14"/>
    <w:rsid w:val="00537ACF"/>
    <w:rsid w:val="00D66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A41DA"/>
  <w15:docId w15:val="{429AD50F-E653-4027-9D75-8586720D6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256</Words>
  <Characters>1464</Characters>
  <Application>Microsoft Office Word</Application>
  <DocSecurity>0</DocSecurity>
  <Lines>12</Lines>
  <Paragraphs>3</Paragraphs>
  <ScaleCrop>false</ScaleCrop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Jatin Gahlot</cp:lastModifiedBy>
  <cp:revision>2</cp:revision>
  <dcterms:created xsi:type="dcterms:W3CDTF">2025-08-28T06:55:00Z</dcterms:created>
  <dcterms:modified xsi:type="dcterms:W3CDTF">2025-08-28T06:57:00Z</dcterms:modified>
</cp:coreProperties>
</file>